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5CDA" w14:textId="77777777" w:rsidR="00724DF5" w:rsidRDefault="00724DF5" w:rsidP="00724DF5">
      <w:pPr>
        <w:jc w:val="center"/>
        <w:rPr>
          <w:sz w:val="40"/>
        </w:rPr>
      </w:pPr>
      <w:r>
        <w:rPr>
          <w:sz w:val="40"/>
        </w:rPr>
        <w:t>Challenger Space Shuttle Activity</w:t>
      </w:r>
    </w:p>
    <w:p w14:paraId="1ED7CBCC" w14:textId="77777777" w:rsidR="00724DF5" w:rsidRDefault="00724DF5">
      <w:pPr>
        <w:jc w:val="center"/>
        <w:rPr>
          <w:sz w:val="40"/>
        </w:rPr>
      </w:pPr>
      <w:r>
        <w:rPr>
          <w:sz w:val="40"/>
        </w:rPr>
        <w:t>Worksheet</w:t>
      </w:r>
    </w:p>
    <w:p w14:paraId="57B21837" w14:textId="77777777" w:rsidR="00724DF5" w:rsidRDefault="00724DF5" w:rsidP="00724DF5">
      <w:pPr>
        <w:pStyle w:val="Heading1"/>
        <w:jc w:val="left"/>
      </w:pPr>
    </w:p>
    <w:p w14:paraId="6657DE47" w14:textId="77777777" w:rsidR="00724DF5" w:rsidRDefault="00724DF5">
      <w:pPr>
        <w:jc w:val="center"/>
        <w:rPr>
          <w:rFonts w:ascii="Architect" w:hAnsi="Architect"/>
          <w:sz w:val="28"/>
        </w:rPr>
      </w:pPr>
    </w:p>
    <w:p w14:paraId="53F74400" w14:textId="77777777" w:rsidR="00724DF5" w:rsidRDefault="00724DF5">
      <w:pPr>
        <w:rPr>
          <w:rFonts w:ascii="Architect" w:hAnsi="Architect"/>
          <w:sz w:val="28"/>
        </w:rPr>
      </w:pPr>
      <w:r>
        <w:rPr>
          <w:rFonts w:ascii="Architect" w:hAnsi="Architect"/>
          <w:sz w:val="28"/>
        </w:rPr>
        <w:t>TASK I</w:t>
      </w:r>
    </w:p>
    <w:p w14:paraId="4FF897A7" w14:textId="77777777" w:rsidR="00724DF5" w:rsidRDefault="00724DF5">
      <w:pPr>
        <w:rPr>
          <w:rFonts w:ascii="Architect" w:hAnsi="Architect"/>
          <w:sz w:val="28"/>
        </w:rPr>
      </w:pPr>
      <w:r>
        <w:rPr>
          <w:rFonts w:ascii="Architect" w:hAnsi="Architect"/>
          <w:sz w:val="28"/>
        </w:rPr>
        <w:tab/>
        <w:t xml:space="preserve">Graph the space shuttle </w:t>
      </w:r>
      <w:proofErr w:type="spellStart"/>
      <w:r>
        <w:rPr>
          <w:rFonts w:ascii="Architect" w:hAnsi="Architect"/>
          <w:sz w:val="28"/>
        </w:rPr>
        <w:t>o-ring</w:t>
      </w:r>
      <w:proofErr w:type="spellEnd"/>
      <w:r>
        <w:rPr>
          <w:rFonts w:ascii="Architect" w:hAnsi="Architect"/>
          <w:sz w:val="28"/>
        </w:rPr>
        <w:t xml:space="preserve"> data.</w:t>
      </w:r>
    </w:p>
    <w:p w14:paraId="0EDED1D7" w14:textId="77777777" w:rsidR="00724DF5" w:rsidRDefault="00724DF5">
      <w:pPr>
        <w:pStyle w:val="BodyTextIndent"/>
        <w:ind w:left="720" w:hanging="720"/>
        <w:rPr>
          <w:rFonts w:ascii="Architect" w:hAnsi="Architect"/>
          <w:sz w:val="28"/>
        </w:rPr>
      </w:pPr>
      <w:r>
        <w:rPr>
          <w:rFonts w:ascii="Architect" w:hAnsi="Architect"/>
          <w:sz w:val="28"/>
        </w:rPr>
        <w:t>TASK II</w:t>
      </w:r>
    </w:p>
    <w:p w14:paraId="1524D55D" w14:textId="77777777" w:rsidR="00724DF5" w:rsidRDefault="00724DF5" w:rsidP="00724DF5">
      <w:pPr>
        <w:pStyle w:val="BodyTextIndent"/>
        <w:ind w:left="720" w:hanging="720"/>
        <w:rPr>
          <w:rFonts w:ascii="Architect" w:hAnsi="Architect"/>
          <w:sz w:val="28"/>
        </w:rPr>
      </w:pPr>
      <w:r>
        <w:rPr>
          <w:rFonts w:ascii="Architect" w:hAnsi="Architect"/>
          <w:sz w:val="28"/>
        </w:rPr>
        <w:tab/>
        <w:t xml:space="preserve">Write a paragraph documenting whether you think the Space Shuttle should have been launched on its final day and explain why. </w:t>
      </w:r>
    </w:p>
    <w:p w14:paraId="411A035D" w14:textId="77777777" w:rsidR="00724DF5" w:rsidRDefault="00724DF5">
      <w:pPr>
        <w:rPr>
          <w:rFonts w:ascii="Architect" w:hAnsi="Architect"/>
          <w:sz w:val="28"/>
        </w:rPr>
      </w:pPr>
    </w:p>
    <w:p w14:paraId="1DFFD191" w14:textId="77777777" w:rsidR="00724DF5" w:rsidRDefault="00724DF5" w:rsidP="004E586C">
      <w:pPr>
        <w:jc w:val="both"/>
        <w:rPr>
          <w:sz w:val="40"/>
        </w:rPr>
      </w:pPr>
      <w:r>
        <w:rPr>
          <w:sz w:val="40"/>
        </w:rPr>
        <w:t xml:space="preserve">Challenger Space Shuttle </w:t>
      </w:r>
    </w:p>
    <w:p w14:paraId="7A1765CA" w14:textId="77777777" w:rsidR="00724DF5" w:rsidRDefault="00724DF5" w:rsidP="004E586C">
      <w:pPr>
        <w:jc w:val="both"/>
      </w:pPr>
      <w:r>
        <w:rPr>
          <w:sz w:val="40"/>
        </w:rPr>
        <w:t>Launch Temperature vs. Success Data Sheet</w:t>
      </w:r>
    </w:p>
    <w:p w14:paraId="6EA8E679" w14:textId="77777777" w:rsidR="00724DF5" w:rsidRDefault="00724DF5"/>
    <w:tbl>
      <w:tblPr>
        <w:tblW w:w="0" w:type="auto"/>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tblGrid>
      <w:tr w:rsidR="00724DF5" w14:paraId="7E6D82B6" w14:textId="77777777">
        <w:tblPrEx>
          <w:tblCellMar>
            <w:top w:w="0" w:type="dxa"/>
            <w:bottom w:w="0" w:type="dxa"/>
          </w:tblCellMar>
        </w:tblPrEx>
        <w:tc>
          <w:tcPr>
            <w:tcW w:w="2214" w:type="dxa"/>
          </w:tcPr>
          <w:p w14:paraId="609EA5F8" w14:textId="77777777" w:rsidR="00724DF5" w:rsidRDefault="00724DF5">
            <w:pPr>
              <w:jc w:val="center"/>
              <w:rPr>
                <w:b/>
              </w:rPr>
            </w:pPr>
            <w:r>
              <w:rPr>
                <w:b/>
              </w:rPr>
              <w:t>Date</w:t>
            </w:r>
          </w:p>
        </w:tc>
        <w:tc>
          <w:tcPr>
            <w:tcW w:w="2214" w:type="dxa"/>
          </w:tcPr>
          <w:p w14:paraId="4151F83B" w14:textId="77777777" w:rsidR="00724DF5" w:rsidRDefault="00724DF5">
            <w:pPr>
              <w:jc w:val="center"/>
              <w:rPr>
                <w:b/>
              </w:rPr>
            </w:pPr>
            <w:r>
              <w:rPr>
                <w:b/>
              </w:rPr>
              <w:t>Temperature</w:t>
            </w:r>
          </w:p>
        </w:tc>
        <w:tc>
          <w:tcPr>
            <w:tcW w:w="2214" w:type="dxa"/>
          </w:tcPr>
          <w:p w14:paraId="00ACC0CF" w14:textId="77777777" w:rsidR="00724DF5" w:rsidRDefault="00724DF5">
            <w:pPr>
              <w:jc w:val="center"/>
              <w:rPr>
                <w:b/>
              </w:rPr>
            </w:pPr>
            <w:r>
              <w:rPr>
                <w:b/>
              </w:rPr>
              <w:t># Damaged O-rings</w:t>
            </w:r>
          </w:p>
        </w:tc>
      </w:tr>
      <w:tr w:rsidR="00724DF5" w14:paraId="55EDDD8B" w14:textId="77777777">
        <w:tblPrEx>
          <w:tblCellMar>
            <w:top w:w="0" w:type="dxa"/>
            <w:bottom w:w="0" w:type="dxa"/>
          </w:tblCellMar>
        </w:tblPrEx>
        <w:tc>
          <w:tcPr>
            <w:tcW w:w="2214" w:type="dxa"/>
          </w:tcPr>
          <w:p w14:paraId="4A3C8531" w14:textId="77777777" w:rsidR="00724DF5" w:rsidRDefault="00724DF5">
            <w:pPr>
              <w:jc w:val="center"/>
            </w:pPr>
            <w:r>
              <w:t>4/21/81</w:t>
            </w:r>
          </w:p>
        </w:tc>
        <w:tc>
          <w:tcPr>
            <w:tcW w:w="2214" w:type="dxa"/>
          </w:tcPr>
          <w:p w14:paraId="0ECE7E99" w14:textId="77777777" w:rsidR="00724DF5" w:rsidRDefault="00724DF5">
            <w:pPr>
              <w:jc w:val="center"/>
            </w:pPr>
            <w:r>
              <w:t>66</w:t>
            </w:r>
          </w:p>
        </w:tc>
        <w:tc>
          <w:tcPr>
            <w:tcW w:w="2214" w:type="dxa"/>
          </w:tcPr>
          <w:p w14:paraId="22DB663C" w14:textId="77777777" w:rsidR="00724DF5" w:rsidRDefault="00724DF5">
            <w:pPr>
              <w:jc w:val="center"/>
            </w:pPr>
            <w:r>
              <w:t>0</w:t>
            </w:r>
          </w:p>
        </w:tc>
      </w:tr>
      <w:tr w:rsidR="00724DF5" w14:paraId="00F681ED" w14:textId="77777777">
        <w:tblPrEx>
          <w:tblCellMar>
            <w:top w:w="0" w:type="dxa"/>
            <w:bottom w:w="0" w:type="dxa"/>
          </w:tblCellMar>
        </w:tblPrEx>
        <w:tc>
          <w:tcPr>
            <w:tcW w:w="2214" w:type="dxa"/>
          </w:tcPr>
          <w:p w14:paraId="2158FDDB" w14:textId="77777777" w:rsidR="00724DF5" w:rsidRDefault="00724DF5">
            <w:pPr>
              <w:jc w:val="center"/>
            </w:pPr>
            <w:r>
              <w:t>11/12/81</w:t>
            </w:r>
          </w:p>
        </w:tc>
        <w:tc>
          <w:tcPr>
            <w:tcW w:w="2214" w:type="dxa"/>
          </w:tcPr>
          <w:p w14:paraId="6E0F84A9" w14:textId="77777777" w:rsidR="00724DF5" w:rsidRDefault="00724DF5">
            <w:pPr>
              <w:jc w:val="center"/>
            </w:pPr>
            <w:r>
              <w:t>70</w:t>
            </w:r>
          </w:p>
        </w:tc>
        <w:tc>
          <w:tcPr>
            <w:tcW w:w="2214" w:type="dxa"/>
          </w:tcPr>
          <w:p w14:paraId="646139E2" w14:textId="77777777" w:rsidR="00724DF5" w:rsidRDefault="00724DF5">
            <w:pPr>
              <w:jc w:val="center"/>
            </w:pPr>
            <w:r>
              <w:t>1</w:t>
            </w:r>
          </w:p>
        </w:tc>
      </w:tr>
      <w:tr w:rsidR="00724DF5" w14:paraId="7F9D01EA" w14:textId="77777777">
        <w:tblPrEx>
          <w:tblCellMar>
            <w:top w:w="0" w:type="dxa"/>
            <w:bottom w:w="0" w:type="dxa"/>
          </w:tblCellMar>
        </w:tblPrEx>
        <w:tc>
          <w:tcPr>
            <w:tcW w:w="2214" w:type="dxa"/>
          </w:tcPr>
          <w:p w14:paraId="0BE30704" w14:textId="77777777" w:rsidR="00724DF5" w:rsidRDefault="00724DF5">
            <w:pPr>
              <w:jc w:val="center"/>
            </w:pPr>
            <w:r>
              <w:t>3/22/82</w:t>
            </w:r>
          </w:p>
        </w:tc>
        <w:tc>
          <w:tcPr>
            <w:tcW w:w="2214" w:type="dxa"/>
          </w:tcPr>
          <w:p w14:paraId="1F90D47C" w14:textId="77777777" w:rsidR="00724DF5" w:rsidRDefault="00724DF5">
            <w:pPr>
              <w:jc w:val="center"/>
            </w:pPr>
            <w:r>
              <w:t>69</w:t>
            </w:r>
          </w:p>
        </w:tc>
        <w:tc>
          <w:tcPr>
            <w:tcW w:w="2214" w:type="dxa"/>
          </w:tcPr>
          <w:p w14:paraId="12346896" w14:textId="77777777" w:rsidR="00724DF5" w:rsidRDefault="00724DF5">
            <w:pPr>
              <w:jc w:val="center"/>
            </w:pPr>
            <w:r>
              <w:t>0</w:t>
            </w:r>
          </w:p>
        </w:tc>
      </w:tr>
      <w:tr w:rsidR="00724DF5" w14:paraId="49C94A77" w14:textId="77777777">
        <w:tblPrEx>
          <w:tblCellMar>
            <w:top w:w="0" w:type="dxa"/>
            <w:bottom w:w="0" w:type="dxa"/>
          </w:tblCellMar>
        </w:tblPrEx>
        <w:tc>
          <w:tcPr>
            <w:tcW w:w="2214" w:type="dxa"/>
          </w:tcPr>
          <w:p w14:paraId="455F7823" w14:textId="77777777" w:rsidR="00724DF5" w:rsidRDefault="00724DF5">
            <w:pPr>
              <w:jc w:val="center"/>
            </w:pPr>
            <w:r>
              <w:t>6/27/82</w:t>
            </w:r>
          </w:p>
        </w:tc>
        <w:tc>
          <w:tcPr>
            <w:tcW w:w="2214" w:type="dxa"/>
          </w:tcPr>
          <w:p w14:paraId="7A90BE30" w14:textId="77777777" w:rsidR="00724DF5" w:rsidRDefault="00724DF5">
            <w:pPr>
              <w:jc w:val="center"/>
            </w:pPr>
            <w:r>
              <w:t>80</w:t>
            </w:r>
          </w:p>
        </w:tc>
        <w:tc>
          <w:tcPr>
            <w:tcW w:w="2214" w:type="dxa"/>
          </w:tcPr>
          <w:p w14:paraId="1DDD31B9" w14:textId="77777777" w:rsidR="00724DF5" w:rsidRDefault="00724DF5">
            <w:pPr>
              <w:jc w:val="center"/>
            </w:pPr>
            <w:r>
              <w:t>Data not available</w:t>
            </w:r>
          </w:p>
        </w:tc>
      </w:tr>
      <w:tr w:rsidR="00724DF5" w14:paraId="15EE423A" w14:textId="77777777">
        <w:tblPrEx>
          <w:tblCellMar>
            <w:top w:w="0" w:type="dxa"/>
            <w:bottom w:w="0" w:type="dxa"/>
          </w:tblCellMar>
        </w:tblPrEx>
        <w:tc>
          <w:tcPr>
            <w:tcW w:w="2214" w:type="dxa"/>
          </w:tcPr>
          <w:p w14:paraId="4A3AA347" w14:textId="5735FC0A" w:rsidR="00724DF5" w:rsidRDefault="003C1311">
            <w:pPr>
              <w:jc w:val="center"/>
            </w:pPr>
            <w:r>
              <w:t>1</w:t>
            </w:r>
            <w:r w:rsidR="00724DF5">
              <w:t>1/11/82</w:t>
            </w:r>
          </w:p>
        </w:tc>
        <w:tc>
          <w:tcPr>
            <w:tcW w:w="2214" w:type="dxa"/>
          </w:tcPr>
          <w:p w14:paraId="4696B1C9" w14:textId="77777777" w:rsidR="00724DF5" w:rsidRDefault="00724DF5">
            <w:pPr>
              <w:jc w:val="center"/>
            </w:pPr>
            <w:r>
              <w:t>68</w:t>
            </w:r>
          </w:p>
        </w:tc>
        <w:tc>
          <w:tcPr>
            <w:tcW w:w="2214" w:type="dxa"/>
          </w:tcPr>
          <w:p w14:paraId="1E2F4171" w14:textId="77777777" w:rsidR="00724DF5" w:rsidRDefault="00724DF5">
            <w:pPr>
              <w:jc w:val="center"/>
            </w:pPr>
            <w:r>
              <w:t>0</w:t>
            </w:r>
          </w:p>
        </w:tc>
      </w:tr>
      <w:tr w:rsidR="00724DF5" w14:paraId="2E66A625" w14:textId="77777777">
        <w:tblPrEx>
          <w:tblCellMar>
            <w:top w:w="0" w:type="dxa"/>
            <w:bottom w:w="0" w:type="dxa"/>
          </w:tblCellMar>
        </w:tblPrEx>
        <w:tc>
          <w:tcPr>
            <w:tcW w:w="2214" w:type="dxa"/>
          </w:tcPr>
          <w:p w14:paraId="706F6B0E" w14:textId="77777777" w:rsidR="00724DF5" w:rsidRDefault="00724DF5">
            <w:pPr>
              <w:jc w:val="center"/>
            </w:pPr>
            <w:r>
              <w:t>4/4/83</w:t>
            </w:r>
          </w:p>
        </w:tc>
        <w:tc>
          <w:tcPr>
            <w:tcW w:w="2214" w:type="dxa"/>
          </w:tcPr>
          <w:p w14:paraId="7D6AFCEE" w14:textId="77777777" w:rsidR="00724DF5" w:rsidRDefault="00724DF5">
            <w:pPr>
              <w:jc w:val="center"/>
            </w:pPr>
            <w:r>
              <w:t>67</w:t>
            </w:r>
          </w:p>
        </w:tc>
        <w:tc>
          <w:tcPr>
            <w:tcW w:w="2214" w:type="dxa"/>
          </w:tcPr>
          <w:p w14:paraId="0C76389D" w14:textId="77777777" w:rsidR="00724DF5" w:rsidRDefault="00724DF5">
            <w:pPr>
              <w:jc w:val="center"/>
            </w:pPr>
            <w:r>
              <w:t>0</w:t>
            </w:r>
          </w:p>
        </w:tc>
      </w:tr>
      <w:tr w:rsidR="00724DF5" w14:paraId="69810B52" w14:textId="77777777">
        <w:tblPrEx>
          <w:tblCellMar>
            <w:top w:w="0" w:type="dxa"/>
            <w:bottom w:w="0" w:type="dxa"/>
          </w:tblCellMar>
        </w:tblPrEx>
        <w:tc>
          <w:tcPr>
            <w:tcW w:w="2214" w:type="dxa"/>
          </w:tcPr>
          <w:p w14:paraId="33009B61" w14:textId="77777777" w:rsidR="00724DF5" w:rsidRDefault="00724DF5">
            <w:pPr>
              <w:jc w:val="center"/>
            </w:pPr>
            <w:r>
              <w:t>6/18/83</w:t>
            </w:r>
          </w:p>
        </w:tc>
        <w:tc>
          <w:tcPr>
            <w:tcW w:w="2214" w:type="dxa"/>
          </w:tcPr>
          <w:p w14:paraId="3955AC15" w14:textId="77777777" w:rsidR="00724DF5" w:rsidRDefault="00724DF5">
            <w:pPr>
              <w:jc w:val="center"/>
            </w:pPr>
            <w:r>
              <w:t>72</w:t>
            </w:r>
          </w:p>
        </w:tc>
        <w:tc>
          <w:tcPr>
            <w:tcW w:w="2214" w:type="dxa"/>
          </w:tcPr>
          <w:p w14:paraId="26B78549" w14:textId="77777777" w:rsidR="00724DF5" w:rsidRDefault="00724DF5">
            <w:pPr>
              <w:jc w:val="center"/>
            </w:pPr>
            <w:r>
              <w:t>0</w:t>
            </w:r>
          </w:p>
        </w:tc>
      </w:tr>
      <w:tr w:rsidR="00724DF5" w14:paraId="63C99FD7" w14:textId="77777777">
        <w:tblPrEx>
          <w:tblCellMar>
            <w:top w:w="0" w:type="dxa"/>
            <w:bottom w:w="0" w:type="dxa"/>
          </w:tblCellMar>
        </w:tblPrEx>
        <w:tc>
          <w:tcPr>
            <w:tcW w:w="2214" w:type="dxa"/>
          </w:tcPr>
          <w:p w14:paraId="169C45C6" w14:textId="6BB010FB" w:rsidR="00724DF5" w:rsidRDefault="00724DF5">
            <w:pPr>
              <w:jc w:val="center"/>
            </w:pPr>
            <w:bookmarkStart w:id="0" w:name="_GoBack"/>
            <w:bookmarkEnd w:id="0"/>
            <w:r>
              <w:t>8/30/83</w:t>
            </w:r>
          </w:p>
        </w:tc>
        <w:tc>
          <w:tcPr>
            <w:tcW w:w="2214" w:type="dxa"/>
          </w:tcPr>
          <w:p w14:paraId="042D6F83" w14:textId="77777777" w:rsidR="00724DF5" w:rsidRDefault="00724DF5">
            <w:pPr>
              <w:jc w:val="center"/>
            </w:pPr>
            <w:r>
              <w:t>73</w:t>
            </w:r>
          </w:p>
        </w:tc>
        <w:tc>
          <w:tcPr>
            <w:tcW w:w="2214" w:type="dxa"/>
          </w:tcPr>
          <w:p w14:paraId="5E1B9901" w14:textId="77777777" w:rsidR="00724DF5" w:rsidRDefault="00724DF5">
            <w:pPr>
              <w:jc w:val="center"/>
            </w:pPr>
            <w:r>
              <w:t>0</w:t>
            </w:r>
          </w:p>
        </w:tc>
      </w:tr>
      <w:tr w:rsidR="00724DF5" w14:paraId="00A6808E" w14:textId="77777777">
        <w:tblPrEx>
          <w:tblCellMar>
            <w:top w:w="0" w:type="dxa"/>
            <w:bottom w:w="0" w:type="dxa"/>
          </w:tblCellMar>
        </w:tblPrEx>
        <w:tc>
          <w:tcPr>
            <w:tcW w:w="2214" w:type="dxa"/>
          </w:tcPr>
          <w:p w14:paraId="4905EB33" w14:textId="77777777" w:rsidR="00724DF5" w:rsidRDefault="00724DF5">
            <w:pPr>
              <w:jc w:val="center"/>
            </w:pPr>
            <w:r>
              <w:t>11/2/83</w:t>
            </w:r>
          </w:p>
        </w:tc>
        <w:tc>
          <w:tcPr>
            <w:tcW w:w="2214" w:type="dxa"/>
          </w:tcPr>
          <w:p w14:paraId="031CD32E" w14:textId="77777777" w:rsidR="00724DF5" w:rsidRDefault="00724DF5">
            <w:pPr>
              <w:jc w:val="center"/>
            </w:pPr>
            <w:r>
              <w:t>70</w:t>
            </w:r>
          </w:p>
        </w:tc>
        <w:tc>
          <w:tcPr>
            <w:tcW w:w="2214" w:type="dxa"/>
          </w:tcPr>
          <w:p w14:paraId="03DE426A" w14:textId="77777777" w:rsidR="00724DF5" w:rsidRDefault="00724DF5">
            <w:pPr>
              <w:jc w:val="center"/>
            </w:pPr>
            <w:r>
              <w:t>0</w:t>
            </w:r>
          </w:p>
        </w:tc>
      </w:tr>
      <w:tr w:rsidR="00724DF5" w14:paraId="1A2475F1" w14:textId="77777777">
        <w:tblPrEx>
          <w:tblCellMar>
            <w:top w:w="0" w:type="dxa"/>
            <w:bottom w:w="0" w:type="dxa"/>
          </w:tblCellMar>
        </w:tblPrEx>
        <w:tc>
          <w:tcPr>
            <w:tcW w:w="2214" w:type="dxa"/>
          </w:tcPr>
          <w:p w14:paraId="0E9E79DB" w14:textId="77777777" w:rsidR="00724DF5" w:rsidRDefault="00724DF5">
            <w:pPr>
              <w:jc w:val="center"/>
            </w:pPr>
            <w:r>
              <w:t>2/3/84</w:t>
            </w:r>
          </w:p>
        </w:tc>
        <w:tc>
          <w:tcPr>
            <w:tcW w:w="2214" w:type="dxa"/>
          </w:tcPr>
          <w:p w14:paraId="70B58C91" w14:textId="77777777" w:rsidR="00724DF5" w:rsidRDefault="00724DF5">
            <w:pPr>
              <w:jc w:val="center"/>
            </w:pPr>
            <w:r>
              <w:t>57</w:t>
            </w:r>
          </w:p>
        </w:tc>
        <w:tc>
          <w:tcPr>
            <w:tcW w:w="2214" w:type="dxa"/>
          </w:tcPr>
          <w:p w14:paraId="7FDE9C70" w14:textId="77777777" w:rsidR="00724DF5" w:rsidRDefault="00724DF5">
            <w:pPr>
              <w:jc w:val="center"/>
            </w:pPr>
            <w:r>
              <w:t>1</w:t>
            </w:r>
          </w:p>
        </w:tc>
      </w:tr>
      <w:tr w:rsidR="00724DF5" w14:paraId="71B79048" w14:textId="77777777">
        <w:tblPrEx>
          <w:tblCellMar>
            <w:top w:w="0" w:type="dxa"/>
            <w:bottom w:w="0" w:type="dxa"/>
          </w:tblCellMar>
        </w:tblPrEx>
        <w:tc>
          <w:tcPr>
            <w:tcW w:w="2214" w:type="dxa"/>
          </w:tcPr>
          <w:p w14:paraId="03CD5EC5" w14:textId="77777777" w:rsidR="00724DF5" w:rsidRDefault="00724DF5">
            <w:pPr>
              <w:jc w:val="center"/>
            </w:pPr>
            <w:r>
              <w:t>4/6/84</w:t>
            </w:r>
          </w:p>
        </w:tc>
        <w:tc>
          <w:tcPr>
            <w:tcW w:w="2214" w:type="dxa"/>
          </w:tcPr>
          <w:p w14:paraId="78B9523A" w14:textId="77777777" w:rsidR="00724DF5" w:rsidRDefault="00724DF5">
            <w:pPr>
              <w:jc w:val="center"/>
            </w:pPr>
            <w:r>
              <w:t>63</w:t>
            </w:r>
          </w:p>
        </w:tc>
        <w:tc>
          <w:tcPr>
            <w:tcW w:w="2214" w:type="dxa"/>
          </w:tcPr>
          <w:p w14:paraId="789470C8" w14:textId="77777777" w:rsidR="00724DF5" w:rsidRDefault="00724DF5">
            <w:pPr>
              <w:jc w:val="center"/>
            </w:pPr>
            <w:r>
              <w:t>1</w:t>
            </w:r>
          </w:p>
        </w:tc>
      </w:tr>
      <w:tr w:rsidR="00724DF5" w14:paraId="7934775E" w14:textId="77777777">
        <w:tblPrEx>
          <w:tblCellMar>
            <w:top w:w="0" w:type="dxa"/>
            <w:bottom w:w="0" w:type="dxa"/>
          </w:tblCellMar>
        </w:tblPrEx>
        <w:tc>
          <w:tcPr>
            <w:tcW w:w="2214" w:type="dxa"/>
          </w:tcPr>
          <w:p w14:paraId="2A26FC17" w14:textId="77777777" w:rsidR="00724DF5" w:rsidRDefault="00724DF5">
            <w:pPr>
              <w:jc w:val="center"/>
            </w:pPr>
            <w:r>
              <w:t>8/30/84</w:t>
            </w:r>
          </w:p>
        </w:tc>
        <w:tc>
          <w:tcPr>
            <w:tcW w:w="2214" w:type="dxa"/>
          </w:tcPr>
          <w:p w14:paraId="34A1C16B" w14:textId="3E5F75E4" w:rsidR="00724DF5" w:rsidRDefault="003C1311">
            <w:pPr>
              <w:jc w:val="center"/>
            </w:pPr>
            <w:r>
              <w:t>87</w:t>
            </w:r>
          </w:p>
        </w:tc>
        <w:tc>
          <w:tcPr>
            <w:tcW w:w="2214" w:type="dxa"/>
          </w:tcPr>
          <w:p w14:paraId="3C85EF27" w14:textId="77777777" w:rsidR="00724DF5" w:rsidRDefault="00724DF5">
            <w:pPr>
              <w:jc w:val="center"/>
            </w:pPr>
            <w:r>
              <w:t>1</w:t>
            </w:r>
          </w:p>
        </w:tc>
      </w:tr>
      <w:tr w:rsidR="00724DF5" w14:paraId="50A2760B" w14:textId="77777777">
        <w:tblPrEx>
          <w:tblCellMar>
            <w:top w:w="0" w:type="dxa"/>
            <w:bottom w:w="0" w:type="dxa"/>
          </w:tblCellMar>
        </w:tblPrEx>
        <w:tc>
          <w:tcPr>
            <w:tcW w:w="2214" w:type="dxa"/>
          </w:tcPr>
          <w:p w14:paraId="6CD446EF" w14:textId="77777777" w:rsidR="00724DF5" w:rsidRDefault="00724DF5">
            <w:pPr>
              <w:jc w:val="center"/>
            </w:pPr>
            <w:r>
              <w:t>10/5/84</w:t>
            </w:r>
          </w:p>
        </w:tc>
        <w:tc>
          <w:tcPr>
            <w:tcW w:w="2214" w:type="dxa"/>
          </w:tcPr>
          <w:p w14:paraId="26B22D58" w14:textId="77777777" w:rsidR="00724DF5" w:rsidRDefault="00724DF5">
            <w:pPr>
              <w:jc w:val="center"/>
            </w:pPr>
            <w:r>
              <w:t>78</w:t>
            </w:r>
          </w:p>
        </w:tc>
        <w:tc>
          <w:tcPr>
            <w:tcW w:w="2214" w:type="dxa"/>
          </w:tcPr>
          <w:p w14:paraId="1C825FD0" w14:textId="77777777" w:rsidR="00724DF5" w:rsidRDefault="00724DF5">
            <w:pPr>
              <w:jc w:val="center"/>
            </w:pPr>
            <w:r>
              <w:t>0</w:t>
            </w:r>
          </w:p>
        </w:tc>
      </w:tr>
      <w:tr w:rsidR="00724DF5" w14:paraId="6A58FE62" w14:textId="77777777">
        <w:tblPrEx>
          <w:tblCellMar>
            <w:top w:w="0" w:type="dxa"/>
            <w:bottom w:w="0" w:type="dxa"/>
          </w:tblCellMar>
        </w:tblPrEx>
        <w:tc>
          <w:tcPr>
            <w:tcW w:w="2214" w:type="dxa"/>
          </w:tcPr>
          <w:p w14:paraId="039768C7" w14:textId="77777777" w:rsidR="00724DF5" w:rsidRDefault="00724DF5">
            <w:pPr>
              <w:jc w:val="center"/>
            </w:pPr>
            <w:r>
              <w:t>11/8/84</w:t>
            </w:r>
          </w:p>
        </w:tc>
        <w:tc>
          <w:tcPr>
            <w:tcW w:w="2214" w:type="dxa"/>
          </w:tcPr>
          <w:p w14:paraId="629B5988" w14:textId="77777777" w:rsidR="00724DF5" w:rsidRDefault="00724DF5">
            <w:pPr>
              <w:jc w:val="center"/>
            </w:pPr>
            <w:r>
              <w:t>67</w:t>
            </w:r>
          </w:p>
        </w:tc>
        <w:tc>
          <w:tcPr>
            <w:tcW w:w="2214" w:type="dxa"/>
          </w:tcPr>
          <w:p w14:paraId="7CC69BEE" w14:textId="77777777" w:rsidR="00724DF5" w:rsidRDefault="00724DF5">
            <w:pPr>
              <w:jc w:val="center"/>
            </w:pPr>
            <w:r>
              <w:t>0</w:t>
            </w:r>
          </w:p>
        </w:tc>
      </w:tr>
      <w:tr w:rsidR="00724DF5" w14:paraId="61DEE8E1" w14:textId="77777777">
        <w:tblPrEx>
          <w:tblCellMar>
            <w:top w:w="0" w:type="dxa"/>
            <w:bottom w:w="0" w:type="dxa"/>
          </w:tblCellMar>
        </w:tblPrEx>
        <w:tc>
          <w:tcPr>
            <w:tcW w:w="2214" w:type="dxa"/>
          </w:tcPr>
          <w:p w14:paraId="7323D86E" w14:textId="77777777" w:rsidR="00724DF5" w:rsidRDefault="00724DF5">
            <w:pPr>
              <w:jc w:val="center"/>
            </w:pPr>
            <w:r>
              <w:t>1/24/85</w:t>
            </w:r>
          </w:p>
        </w:tc>
        <w:tc>
          <w:tcPr>
            <w:tcW w:w="2214" w:type="dxa"/>
          </w:tcPr>
          <w:p w14:paraId="4132E434" w14:textId="77777777" w:rsidR="00724DF5" w:rsidRDefault="00724DF5">
            <w:pPr>
              <w:jc w:val="center"/>
            </w:pPr>
            <w:r>
              <w:t>53</w:t>
            </w:r>
          </w:p>
        </w:tc>
        <w:tc>
          <w:tcPr>
            <w:tcW w:w="2214" w:type="dxa"/>
          </w:tcPr>
          <w:p w14:paraId="58697CA0" w14:textId="77777777" w:rsidR="00724DF5" w:rsidRDefault="00724DF5">
            <w:pPr>
              <w:jc w:val="center"/>
            </w:pPr>
            <w:r>
              <w:t>3</w:t>
            </w:r>
          </w:p>
        </w:tc>
      </w:tr>
      <w:tr w:rsidR="00724DF5" w14:paraId="6A89A542" w14:textId="77777777">
        <w:tblPrEx>
          <w:tblCellMar>
            <w:top w:w="0" w:type="dxa"/>
            <w:bottom w:w="0" w:type="dxa"/>
          </w:tblCellMar>
        </w:tblPrEx>
        <w:tc>
          <w:tcPr>
            <w:tcW w:w="2214" w:type="dxa"/>
          </w:tcPr>
          <w:p w14:paraId="3F98E903" w14:textId="77777777" w:rsidR="00724DF5" w:rsidRDefault="00724DF5">
            <w:pPr>
              <w:jc w:val="center"/>
            </w:pPr>
            <w:r>
              <w:t>4/12/85</w:t>
            </w:r>
          </w:p>
        </w:tc>
        <w:tc>
          <w:tcPr>
            <w:tcW w:w="2214" w:type="dxa"/>
          </w:tcPr>
          <w:p w14:paraId="682FF9CB" w14:textId="77777777" w:rsidR="00724DF5" w:rsidRDefault="00724DF5">
            <w:pPr>
              <w:jc w:val="center"/>
            </w:pPr>
            <w:r>
              <w:t>67</w:t>
            </w:r>
          </w:p>
        </w:tc>
        <w:tc>
          <w:tcPr>
            <w:tcW w:w="2214" w:type="dxa"/>
          </w:tcPr>
          <w:p w14:paraId="138EDB8E" w14:textId="77777777" w:rsidR="00724DF5" w:rsidRDefault="00724DF5">
            <w:pPr>
              <w:jc w:val="center"/>
            </w:pPr>
            <w:r>
              <w:t>0</w:t>
            </w:r>
          </w:p>
        </w:tc>
      </w:tr>
      <w:tr w:rsidR="00724DF5" w14:paraId="213BD8B5" w14:textId="77777777">
        <w:tblPrEx>
          <w:tblCellMar>
            <w:top w:w="0" w:type="dxa"/>
            <w:bottom w:w="0" w:type="dxa"/>
          </w:tblCellMar>
        </w:tblPrEx>
        <w:tc>
          <w:tcPr>
            <w:tcW w:w="2214" w:type="dxa"/>
          </w:tcPr>
          <w:p w14:paraId="3D95CA8A" w14:textId="77777777" w:rsidR="00724DF5" w:rsidRDefault="00724DF5">
            <w:pPr>
              <w:jc w:val="center"/>
            </w:pPr>
            <w:r>
              <w:t>4/29/85</w:t>
            </w:r>
          </w:p>
        </w:tc>
        <w:tc>
          <w:tcPr>
            <w:tcW w:w="2214" w:type="dxa"/>
          </w:tcPr>
          <w:p w14:paraId="3687E9BF" w14:textId="77777777" w:rsidR="00724DF5" w:rsidRDefault="00724DF5">
            <w:pPr>
              <w:jc w:val="center"/>
            </w:pPr>
            <w:r>
              <w:t>75</w:t>
            </w:r>
          </w:p>
        </w:tc>
        <w:tc>
          <w:tcPr>
            <w:tcW w:w="2214" w:type="dxa"/>
          </w:tcPr>
          <w:p w14:paraId="171F2785" w14:textId="77777777" w:rsidR="00724DF5" w:rsidRDefault="00724DF5">
            <w:pPr>
              <w:jc w:val="center"/>
            </w:pPr>
            <w:r>
              <w:t>0</w:t>
            </w:r>
          </w:p>
        </w:tc>
      </w:tr>
      <w:tr w:rsidR="00724DF5" w14:paraId="7651F118" w14:textId="77777777">
        <w:tblPrEx>
          <w:tblCellMar>
            <w:top w:w="0" w:type="dxa"/>
            <w:bottom w:w="0" w:type="dxa"/>
          </w:tblCellMar>
        </w:tblPrEx>
        <w:tc>
          <w:tcPr>
            <w:tcW w:w="2214" w:type="dxa"/>
          </w:tcPr>
          <w:p w14:paraId="0FF564DC" w14:textId="77777777" w:rsidR="00724DF5" w:rsidRDefault="00724DF5">
            <w:pPr>
              <w:jc w:val="center"/>
            </w:pPr>
            <w:r>
              <w:t>6/17/85</w:t>
            </w:r>
          </w:p>
        </w:tc>
        <w:tc>
          <w:tcPr>
            <w:tcW w:w="2214" w:type="dxa"/>
          </w:tcPr>
          <w:p w14:paraId="542AFBE0" w14:textId="77777777" w:rsidR="00724DF5" w:rsidRDefault="00724DF5">
            <w:pPr>
              <w:jc w:val="center"/>
            </w:pPr>
            <w:r>
              <w:t>70</w:t>
            </w:r>
          </w:p>
        </w:tc>
        <w:tc>
          <w:tcPr>
            <w:tcW w:w="2214" w:type="dxa"/>
          </w:tcPr>
          <w:p w14:paraId="100DA3CF" w14:textId="77777777" w:rsidR="00724DF5" w:rsidRDefault="00724DF5">
            <w:pPr>
              <w:jc w:val="center"/>
            </w:pPr>
            <w:r>
              <w:t>0</w:t>
            </w:r>
          </w:p>
        </w:tc>
      </w:tr>
      <w:tr w:rsidR="00724DF5" w14:paraId="20FDFBD7" w14:textId="77777777">
        <w:tblPrEx>
          <w:tblCellMar>
            <w:top w:w="0" w:type="dxa"/>
            <w:bottom w:w="0" w:type="dxa"/>
          </w:tblCellMar>
        </w:tblPrEx>
        <w:tc>
          <w:tcPr>
            <w:tcW w:w="2214" w:type="dxa"/>
          </w:tcPr>
          <w:p w14:paraId="409B2F10" w14:textId="77777777" w:rsidR="00724DF5" w:rsidRDefault="00724DF5">
            <w:pPr>
              <w:jc w:val="center"/>
            </w:pPr>
            <w:r>
              <w:t>7/29/85</w:t>
            </w:r>
          </w:p>
        </w:tc>
        <w:tc>
          <w:tcPr>
            <w:tcW w:w="2214" w:type="dxa"/>
          </w:tcPr>
          <w:p w14:paraId="1C6950B5" w14:textId="77777777" w:rsidR="00724DF5" w:rsidRDefault="00724DF5">
            <w:pPr>
              <w:jc w:val="center"/>
            </w:pPr>
            <w:r>
              <w:t>81</w:t>
            </w:r>
          </w:p>
        </w:tc>
        <w:tc>
          <w:tcPr>
            <w:tcW w:w="2214" w:type="dxa"/>
          </w:tcPr>
          <w:p w14:paraId="0F49E5B5" w14:textId="77777777" w:rsidR="00724DF5" w:rsidRDefault="00724DF5">
            <w:pPr>
              <w:jc w:val="center"/>
            </w:pPr>
            <w:r>
              <w:t>0</w:t>
            </w:r>
          </w:p>
        </w:tc>
      </w:tr>
      <w:tr w:rsidR="00724DF5" w14:paraId="09EB468B" w14:textId="77777777">
        <w:tblPrEx>
          <w:tblCellMar>
            <w:top w:w="0" w:type="dxa"/>
            <w:bottom w:w="0" w:type="dxa"/>
          </w:tblCellMar>
        </w:tblPrEx>
        <w:tc>
          <w:tcPr>
            <w:tcW w:w="2214" w:type="dxa"/>
          </w:tcPr>
          <w:p w14:paraId="4AB32B97" w14:textId="77777777" w:rsidR="00724DF5" w:rsidRDefault="00724DF5">
            <w:pPr>
              <w:jc w:val="center"/>
            </w:pPr>
            <w:r>
              <w:t>8/27/85</w:t>
            </w:r>
          </w:p>
        </w:tc>
        <w:tc>
          <w:tcPr>
            <w:tcW w:w="2214" w:type="dxa"/>
          </w:tcPr>
          <w:p w14:paraId="569C1A71" w14:textId="77777777" w:rsidR="00724DF5" w:rsidRDefault="00724DF5">
            <w:pPr>
              <w:jc w:val="center"/>
            </w:pPr>
            <w:r>
              <w:t>76</w:t>
            </w:r>
          </w:p>
        </w:tc>
        <w:tc>
          <w:tcPr>
            <w:tcW w:w="2214" w:type="dxa"/>
          </w:tcPr>
          <w:p w14:paraId="3DAF520B" w14:textId="77777777" w:rsidR="00724DF5" w:rsidRDefault="00724DF5">
            <w:pPr>
              <w:jc w:val="center"/>
            </w:pPr>
            <w:r>
              <w:t>0</w:t>
            </w:r>
          </w:p>
        </w:tc>
      </w:tr>
      <w:tr w:rsidR="00724DF5" w14:paraId="763BAC2C" w14:textId="77777777">
        <w:tblPrEx>
          <w:tblCellMar>
            <w:top w:w="0" w:type="dxa"/>
            <w:bottom w:w="0" w:type="dxa"/>
          </w:tblCellMar>
        </w:tblPrEx>
        <w:tc>
          <w:tcPr>
            <w:tcW w:w="2214" w:type="dxa"/>
          </w:tcPr>
          <w:p w14:paraId="21FDEE1B" w14:textId="77777777" w:rsidR="00724DF5" w:rsidRDefault="00724DF5">
            <w:pPr>
              <w:jc w:val="center"/>
            </w:pPr>
            <w:r>
              <w:t>10/3/85</w:t>
            </w:r>
          </w:p>
        </w:tc>
        <w:tc>
          <w:tcPr>
            <w:tcW w:w="2214" w:type="dxa"/>
          </w:tcPr>
          <w:p w14:paraId="25A450B6" w14:textId="77777777" w:rsidR="00724DF5" w:rsidRDefault="00724DF5">
            <w:pPr>
              <w:jc w:val="center"/>
            </w:pPr>
            <w:r>
              <w:t>79</w:t>
            </w:r>
          </w:p>
        </w:tc>
        <w:tc>
          <w:tcPr>
            <w:tcW w:w="2214" w:type="dxa"/>
          </w:tcPr>
          <w:p w14:paraId="2BB913DC" w14:textId="77777777" w:rsidR="00724DF5" w:rsidRDefault="00724DF5">
            <w:pPr>
              <w:jc w:val="center"/>
            </w:pPr>
            <w:r>
              <w:t>0</w:t>
            </w:r>
          </w:p>
        </w:tc>
      </w:tr>
      <w:tr w:rsidR="00724DF5" w14:paraId="734C18AF" w14:textId="77777777">
        <w:tblPrEx>
          <w:tblCellMar>
            <w:top w:w="0" w:type="dxa"/>
            <w:bottom w:w="0" w:type="dxa"/>
          </w:tblCellMar>
        </w:tblPrEx>
        <w:tc>
          <w:tcPr>
            <w:tcW w:w="2214" w:type="dxa"/>
          </w:tcPr>
          <w:p w14:paraId="6A48F83C" w14:textId="77777777" w:rsidR="00724DF5" w:rsidRDefault="00724DF5">
            <w:pPr>
              <w:jc w:val="center"/>
            </w:pPr>
            <w:r>
              <w:t>10/30/85</w:t>
            </w:r>
          </w:p>
        </w:tc>
        <w:tc>
          <w:tcPr>
            <w:tcW w:w="2214" w:type="dxa"/>
          </w:tcPr>
          <w:p w14:paraId="0C681780" w14:textId="77777777" w:rsidR="00724DF5" w:rsidRDefault="00724DF5">
            <w:pPr>
              <w:jc w:val="center"/>
            </w:pPr>
            <w:r>
              <w:t>75</w:t>
            </w:r>
          </w:p>
        </w:tc>
        <w:tc>
          <w:tcPr>
            <w:tcW w:w="2214" w:type="dxa"/>
          </w:tcPr>
          <w:p w14:paraId="105A4D17" w14:textId="77777777" w:rsidR="00724DF5" w:rsidRDefault="00724DF5">
            <w:pPr>
              <w:jc w:val="center"/>
            </w:pPr>
            <w:r>
              <w:t>2</w:t>
            </w:r>
          </w:p>
        </w:tc>
      </w:tr>
      <w:tr w:rsidR="00724DF5" w14:paraId="7F7C3155" w14:textId="77777777">
        <w:tblPrEx>
          <w:tblCellMar>
            <w:top w:w="0" w:type="dxa"/>
            <w:bottom w:w="0" w:type="dxa"/>
          </w:tblCellMar>
        </w:tblPrEx>
        <w:tc>
          <w:tcPr>
            <w:tcW w:w="2214" w:type="dxa"/>
          </w:tcPr>
          <w:p w14:paraId="495BEDA8" w14:textId="77777777" w:rsidR="00724DF5" w:rsidRDefault="00724DF5">
            <w:pPr>
              <w:jc w:val="center"/>
            </w:pPr>
            <w:r>
              <w:t>11/26/85</w:t>
            </w:r>
          </w:p>
        </w:tc>
        <w:tc>
          <w:tcPr>
            <w:tcW w:w="2214" w:type="dxa"/>
          </w:tcPr>
          <w:p w14:paraId="66B91813" w14:textId="77777777" w:rsidR="00724DF5" w:rsidRDefault="00724DF5">
            <w:pPr>
              <w:jc w:val="center"/>
            </w:pPr>
            <w:r>
              <w:t>76</w:t>
            </w:r>
          </w:p>
        </w:tc>
        <w:tc>
          <w:tcPr>
            <w:tcW w:w="2214" w:type="dxa"/>
          </w:tcPr>
          <w:p w14:paraId="65DD8D22" w14:textId="77777777" w:rsidR="00724DF5" w:rsidRDefault="00724DF5">
            <w:pPr>
              <w:jc w:val="center"/>
            </w:pPr>
            <w:r>
              <w:t>0</w:t>
            </w:r>
          </w:p>
        </w:tc>
      </w:tr>
      <w:tr w:rsidR="00724DF5" w14:paraId="603944F5" w14:textId="77777777">
        <w:tblPrEx>
          <w:tblCellMar>
            <w:top w:w="0" w:type="dxa"/>
            <w:bottom w:w="0" w:type="dxa"/>
          </w:tblCellMar>
        </w:tblPrEx>
        <w:tc>
          <w:tcPr>
            <w:tcW w:w="2214" w:type="dxa"/>
          </w:tcPr>
          <w:p w14:paraId="5A7D7DDE" w14:textId="77777777" w:rsidR="00724DF5" w:rsidRDefault="00724DF5">
            <w:pPr>
              <w:jc w:val="center"/>
            </w:pPr>
            <w:r>
              <w:t>1/12/86</w:t>
            </w:r>
          </w:p>
        </w:tc>
        <w:tc>
          <w:tcPr>
            <w:tcW w:w="2214" w:type="dxa"/>
          </w:tcPr>
          <w:p w14:paraId="1B528E62" w14:textId="77777777" w:rsidR="00724DF5" w:rsidRDefault="00724DF5">
            <w:pPr>
              <w:jc w:val="center"/>
            </w:pPr>
            <w:r>
              <w:t>58</w:t>
            </w:r>
          </w:p>
        </w:tc>
        <w:tc>
          <w:tcPr>
            <w:tcW w:w="2214" w:type="dxa"/>
          </w:tcPr>
          <w:p w14:paraId="492D0C2F" w14:textId="77777777" w:rsidR="00724DF5" w:rsidRDefault="00724DF5">
            <w:pPr>
              <w:jc w:val="center"/>
            </w:pPr>
            <w:r>
              <w:t>1</w:t>
            </w:r>
          </w:p>
        </w:tc>
      </w:tr>
      <w:tr w:rsidR="00724DF5" w14:paraId="205DE1D1" w14:textId="77777777">
        <w:tblPrEx>
          <w:tblCellMar>
            <w:top w:w="0" w:type="dxa"/>
            <w:bottom w:w="0" w:type="dxa"/>
          </w:tblCellMar>
        </w:tblPrEx>
        <w:tc>
          <w:tcPr>
            <w:tcW w:w="2214" w:type="dxa"/>
          </w:tcPr>
          <w:p w14:paraId="10175BB3" w14:textId="77777777" w:rsidR="00724DF5" w:rsidRDefault="00724DF5">
            <w:pPr>
              <w:jc w:val="center"/>
            </w:pPr>
            <w:r>
              <w:t>1/28</w:t>
            </w:r>
            <w:r w:rsidR="003B5412">
              <w:t>/86</w:t>
            </w:r>
          </w:p>
        </w:tc>
        <w:tc>
          <w:tcPr>
            <w:tcW w:w="2214" w:type="dxa"/>
          </w:tcPr>
          <w:p w14:paraId="6B259CB2" w14:textId="77777777" w:rsidR="00724DF5" w:rsidRDefault="00724DF5">
            <w:pPr>
              <w:jc w:val="center"/>
            </w:pPr>
            <w:r>
              <w:t>31</w:t>
            </w:r>
          </w:p>
        </w:tc>
        <w:tc>
          <w:tcPr>
            <w:tcW w:w="2214" w:type="dxa"/>
          </w:tcPr>
          <w:p w14:paraId="1CF93B1F" w14:textId="77777777" w:rsidR="00724DF5" w:rsidRDefault="00724DF5">
            <w:pPr>
              <w:jc w:val="center"/>
            </w:pPr>
            <w:r>
              <w:t>Challenger Accident</w:t>
            </w:r>
          </w:p>
        </w:tc>
      </w:tr>
    </w:tbl>
    <w:p w14:paraId="4CACC253" w14:textId="77777777" w:rsidR="00724DF5" w:rsidRDefault="00724DF5"/>
    <w:p w14:paraId="1AA7DB39" w14:textId="77777777" w:rsidR="00724DF5" w:rsidRDefault="00724DF5">
      <w:pPr>
        <w:jc w:val="center"/>
        <w:rPr>
          <w:sz w:val="40"/>
        </w:rPr>
      </w:pPr>
      <w:r>
        <w:rPr>
          <w:sz w:val="40"/>
        </w:rPr>
        <w:lastRenderedPageBreak/>
        <w:t>Challenger Space Shuttle Story</w:t>
      </w:r>
    </w:p>
    <w:p w14:paraId="3491D0DB" w14:textId="77777777" w:rsidR="00724DF5" w:rsidRDefault="00724DF5"/>
    <w:p w14:paraId="59062F68" w14:textId="77777777" w:rsidR="00724DF5" w:rsidRDefault="00724DF5">
      <w:r>
        <w:t>On January 28, 1986, the Challenger space shuttle was launched from the Kennedy Space Center in Florida.  Shortly into the flight it exploded, killing all seven crew members.  After the accident, President Reagan appointed a commission headed by former Secretary of State William Rogers to find the cause.  The Rogers Commission report included the following information:</w:t>
      </w:r>
    </w:p>
    <w:p w14:paraId="5D559E6B" w14:textId="77777777" w:rsidR="00724DF5" w:rsidRDefault="00724DF5"/>
    <w:p w14:paraId="38AB4F74" w14:textId="77777777" w:rsidR="00724DF5" w:rsidRDefault="00724DF5">
      <w:pPr>
        <w:pStyle w:val="BodyTextIndent3"/>
        <w:ind w:left="720" w:right="1440" w:firstLine="0"/>
      </w:pPr>
      <w:r>
        <w:t xml:space="preserve">The night before the launch there was a three-hour teleconference among people from the Kennedy Space Center, NASA (National Aeronautics and Space Administration), and the company that manufactured the solid rocket motors.  The discussion focused on the predicted </w:t>
      </w:r>
      <w:proofErr w:type="gramStart"/>
      <w:r>
        <w:t>31 degree</w:t>
      </w:r>
      <w:proofErr w:type="gramEnd"/>
      <w:r>
        <w:t xml:space="preserve"> Fahrenheit temperature at launch time and the possible effect of such a low temperature on O-ring performance.  The O-rings seal the joints between different sections of the solid rocket motors.  </w:t>
      </w:r>
      <w:proofErr w:type="gramStart"/>
      <w:r>
        <w:t>In essence, each</w:t>
      </w:r>
      <w:proofErr w:type="gramEnd"/>
      <w:r>
        <w:t xml:space="preserve"> O-ring is a large rubber washer about 35 feet in diameter and ¼ inch thick.  After a shuttle is successfully launched, the rocket motors are jettisoned into the ocean and recovered.   The O-rings can then be examined for possible damage that occurred during the launch.   Thus, data were available from 23 previous space shuttle launches giving the temperature at launch time and the number of incidents of O-ring damage in that launch.</w:t>
      </w:r>
    </w:p>
    <w:p w14:paraId="1F13F427" w14:textId="77777777" w:rsidR="00724DF5" w:rsidRDefault="00724DF5">
      <w:pPr>
        <w:ind w:left="720" w:right="2765"/>
        <w:rPr>
          <w:i/>
        </w:rPr>
      </w:pPr>
    </w:p>
    <w:p w14:paraId="5B8A3BEE" w14:textId="77777777" w:rsidR="00724DF5" w:rsidRDefault="00724DF5">
      <w:pPr>
        <w:pStyle w:val="BlockText"/>
        <w:ind w:right="1320" w:firstLine="720"/>
      </w:pPr>
      <w:r>
        <w:t xml:space="preserve">During the teleconference the night before the Challenger launch, a data set and associated scatter plot played an important role in the discussion.  Each plotted point represents one of the seven shuttle flights that experienced some O-ring </w:t>
      </w:r>
      <w:proofErr w:type="gramStart"/>
      <w:r>
        <w:t>damage;  the</w:t>
      </w:r>
      <w:proofErr w:type="gramEnd"/>
      <w:r>
        <w:t xml:space="preserve"> horizontal axis shows the temperature at launch and the vertical axis shows the number of O-rings that sustained damage in these flights.</w:t>
      </w:r>
    </w:p>
    <w:p w14:paraId="612A0967" w14:textId="77777777" w:rsidR="00724DF5" w:rsidRDefault="00724DF5">
      <w:pPr>
        <w:ind w:left="720" w:right="1320" w:firstLine="720"/>
        <w:rPr>
          <w:i/>
        </w:rPr>
      </w:pPr>
    </w:p>
    <w:p w14:paraId="24B79C7F" w14:textId="77777777" w:rsidR="00724DF5" w:rsidRDefault="00724DF5">
      <w:pPr>
        <w:ind w:left="720" w:right="1320" w:firstLine="720"/>
        <w:rPr>
          <w:i/>
        </w:rPr>
      </w:pPr>
      <w:r>
        <w:rPr>
          <w:i/>
        </w:rPr>
        <w:t xml:space="preserve">The teleconference participants debated whether these historical data implied a temperature effect on O-ring performance.  Some participants recommended that the launch be postponed until the temperature rose above 53 degrees Fahrenheit – the lowest previous launch temperature – because that flight had the largest number </w:t>
      </w:r>
      <w:proofErr w:type="gramStart"/>
      <w:r>
        <w:rPr>
          <w:i/>
        </w:rPr>
        <w:t>of  damaged</w:t>
      </w:r>
      <w:proofErr w:type="gramEnd"/>
      <w:r>
        <w:rPr>
          <w:i/>
        </w:rPr>
        <w:t xml:space="preserve"> O-rings.  Some participants also stated that separate physical evidence suggested a temperature effect on O-ring performance.  On the other hand, the history showed that the second largest number of damaged O-rings occurred at the highest temperature.  Ultimately, based on the </w:t>
      </w:r>
      <w:r>
        <w:t>U</w:t>
      </w:r>
      <w:r>
        <w:rPr>
          <w:i/>
        </w:rPr>
        <w:t xml:space="preserve"> configuration of points in the scatter plot, it was concluded that there was no evidence from the historical data about a temperature effect.  The official recommendation from the rocket manufacturer to NASA stated that the temperature data were not conclusive </w:t>
      </w:r>
      <w:proofErr w:type="gramStart"/>
      <w:r>
        <w:rPr>
          <w:i/>
        </w:rPr>
        <w:t>in  predicting</w:t>
      </w:r>
      <w:proofErr w:type="gramEnd"/>
      <w:r>
        <w:rPr>
          <w:i/>
        </w:rPr>
        <w:t xml:space="preserve"> O-ring damage.</w:t>
      </w:r>
    </w:p>
    <w:p w14:paraId="32FB7314" w14:textId="77777777" w:rsidR="00724DF5" w:rsidRDefault="00724DF5">
      <w:pPr>
        <w:ind w:right="2765" w:firstLine="720"/>
        <w:rPr>
          <w:i/>
        </w:rPr>
      </w:pPr>
    </w:p>
    <w:p w14:paraId="737A8FEB" w14:textId="77777777" w:rsidR="00724DF5" w:rsidRDefault="00724DF5">
      <w:pPr>
        <w:pStyle w:val="BodyText"/>
      </w:pPr>
      <w:r>
        <w:t xml:space="preserve">The </w:t>
      </w:r>
      <w:r w:rsidR="000A0621">
        <w:t>Rogers Commission</w:t>
      </w:r>
      <w:r>
        <w:t xml:space="preserve"> concluded that the cause of the accident was the complete failure of an O-ring on a rocket motor, which lead to the explosion.   This is the type of failure that was debated the night before in the teleconference, where the participants tried to decide whether the chance of extensive O-ring damage might be substantially increased by low temperature.  The temperature at launch was 31 degrees Fahrenheit.  The Rogers Commission also noted that a mistake had been made in the analysis of the historical data.</w:t>
      </w:r>
    </w:p>
    <w:p w14:paraId="3FF0196A" w14:textId="77777777" w:rsidR="00724DF5" w:rsidRDefault="00724DF5">
      <w:pPr>
        <w:pStyle w:val="BodyText"/>
      </w:pPr>
    </w:p>
    <w:sectPr w:rsidR="00724DF5" w:rsidSect="002078F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30335"/>
    <w:multiLevelType w:val="hybridMultilevel"/>
    <w:tmpl w:val="5502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F5"/>
    <w:rsid w:val="000A0621"/>
    <w:rsid w:val="002078F5"/>
    <w:rsid w:val="00381BDC"/>
    <w:rsid w:val="003B5412"/>
    <w:rsid w:val="003C1311"/>
    <w:rsid w:val="004E586C"/>
    <w:rsid w:val="00724DF5"/>
    <w:rsid w:val="007E3027"/>
    <w:rsid w:val="00FF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8A8812"/>
  <w15:chartTrackingRefBased/>
  <w15:docId w15:val="{0500C9B2-E8E7-43B6-9152-9D248F37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0"/>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right="2765" w:firstLine="720"/>
    </w:pPr>
    <w:rPr>
      <w:i/>
    </w:rPr>
  </w:style>
  <w:style w:type="paragraph" w:styleId="BodyText">
    <w:name w:val="Body Text"/>
    <w:basedOn w:val="Normal"/>
    <w:semiHidden/>
    <w:pPr>
      <w:ind w:right="-120"/>
    </w:pPr>
  </w:style>
  <w:style w:type="paragraph" w:styleId="BlockText">
    <w:name w:val="Block Text"/>
    <w:basedOn w:val="Normal"/>
    <w:semiHidden/>
    <w:pPr>
      <w:ind w:left="720" w:right="2765"/>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Kathryn White</vt:lpstr>
    </vt:vector>
  </TitlesOfParts>
  <Company>Rolla Public Schools</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Kathryn White</dc:title>
  <dc:subject/>
  <dc:creator>User</dc:creator>
  <cp:keywords/>
  <cp:lastModifiedBy>Jarrett, Sonya R.</cp:lastModifiedBy>
  <cp:revision>3</cp:revision>
  <cp:lastPrinted>2003-10-15T15:51:00Z</cp:lastPrinted>
  <dcterms:created xsi:type="dcterms:W3CDTF">2019-04-01T18:57:00Z</dcterms:created>
  <dcterms:modified xsi:type="dcterms:W3CDTF">2019-04-01T18:58:00Z</dcterms:modified>
</cp:coreProperties>
</file>